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BD6" w:rsidRDefault="00F21BD6" w:rsidP="00F21BD6">
      <w:r>
        <w:rPr>
          <w:rFonts w:ascii="Arial" w:hAnsi="Arial" w:cs="Arial"/>
          <w:color w:val="2E2E2E"/>
          <w:sz w:val="20"/>
          <w:szCs w:val="20"/>
        </w:rPr>
        <w:t xml:space="preserve">The SCI inpatient service provides state-of-the-art services to include comprehensive rehabilitation for </w:t>
      </w:r>
      <w:r w:rsidR="00CB6225">
        <w:rPr>
          <w:rFonts w:ascii="Arial" w:hAnsi="Arial" w:cs="Arial"/>
          <w:color w:val="2E2E2E"/>
          <w:sz w:val="20"/>
          <w:szCs w:val="20"/>
        </w:rPr>
        <w:t xml:space="preserve">new </w:t>
      </w:r>
      <w:r w:rsidR="00F56615">
        <w:rPr>
          <w:rFonts w:ascii="Arial" w:hAnsi="Arial" w:cs="Arial"/>
          <w:color w:val="2E2E2E"/>
          <w:sz w:val="20"/>
          <w:szCs w:val="20"/>
        </w:rPr>
        <w:t>injuries, other</w:t>
      </w:r>
      <w:r>
        <w:rPr>
          <w:rFonts w:ascii="Arial" w:hAnsi="Arial" w:cs="Arial"/>
          <w:color w:val="2E2E2E"/>
          <w:sz w:val="20"/>
          <w:szCs w:val="20"/>
        </w:rPr>
        <w:t xml:space="preserve"> conditions (tendon transfer surgeries and fractures etc.) requiring rehabilitation throughout the individual’s lifespan, annual evaluations for health maintenance and prevention of secondary complications, care for acute medical and surgical problems, a comprehensive wound care management program</w:t>
      </w:r>
      <w:r>
        <w:t>, and respite care.</w:t>
      </w:r>
    </w:p>
    <w:p w:rsidR="00F21BD6" w:rsidRDefault="00F21BD6" w:rsidP="00F21BD6">
      <w:bookmarkStart w:id="0" w:name="_GoBack"/>
      <w:bookmarkEnd w:id="0"/>
    </w:p>
    <w:p w:rsidR="00F21BD6" w:rsidRPr="00595A91" w:rsidRDefault="00F21BD6" w:rsidP="00F21BD6">
      <w:pPr>
        <w:rPr>
          <w:b/>
        </w:rPr>
      </w:pPr>
      <w:r w:rsidRPr="00595A91">
        <w:rPr>
          <w:b/>
        </w:rPr>
        <w:t>Requirements for admission:</w:t>
      </w:r>
    </w:p>
    <w:p w:rsidR="00F21BD6" w:rsidRDefault="00F21BD6" w:rsidP="00F21BD6">
      <w:r>
        <w:t xml:space="preserve"> • Medically and neurologically stable </w:t>
      </w:r>
    </w:p>
    <w:p w:rsidR="00F21BD6" w:rsidRDefault="00F21BD6" w:rsidP="00F21BD6">
      <w:r>
        <w:t xml:space="preserve">• Benefit from intensive team approach </w:t>
      </w:r>
    </w:p>
    <w:p w:rsidR="00F21BD6" w:rsidRDefault="00F21BD6" w:rsidP="00F21BD6">
      <w:r>
        <w:t xml:space="preserve">• Have realistic and achievable functional goals that can be made within a reasonable time </w:t>
      </w:r>
    </w:p>
    <w:p w:rsidR="00F21BD6" w:rsidRDefault="00F21BD6" w:rsidP="00F21BD6">
      <w:r>
        <w:t>• Motivated to work towards optimal independence</w:t>
      </w:r>
    </w:p>
    <w:p w:rsidR="00F21BD6" w:rsidRDefault="00F21BD6" w:rsidP="00F21BD6">
      <w:r>
        <w:t>• Discharge plan in place for equipment, training, and goal setting.</w:t>
      </w:r>
    </w:p>
    <w:p w:rsidR="00F21BD6" w:rsidRDefault="00F21BD6" w:rsidP="00F21BD6"/>
    <w:p w:rsidR="00F21BD6" w:rsidRPr="00595A91" w:rsidRDefault="00FF32E4" w:rsidP="00F21BD6">
      <w:pPr>
        <w:rPr>
          <w:b/>
        </w:rPr>
      </w:pPr>
      <w:r w:rsidRPr="00595A91">
        <w:rPr>
          <w:b/>
        </w:rPr>
        <w:t>Where services are</w:t>
      </w:r>
      <w:r w:rsidR="00F21BD6" w:rsidRPr="00595A91">
        <w:rPr>
          <w:b/>
        </w:rPr>
        <w:t xml:space="preserve"> provided:</w:t>
      </w:r>
    </w:p>
    <w:p w:rsidR="00F21BD6" w:rsidRDefault="00F21BD6" w:rsidP="00F21BD6">
      <w:pPr>
        <w:pStyle w:val="ListParagraph"/>
        <w:numPr>
          <w:ilvl w:val="0"/>
          <w:numId w:val="1"/>
        </w:numPr>
      </w:pPr>
      <w:r>
        <w:t>Inpatient Unit: Jefferson Barracks Unit; 24 bed unit</w:t>
      </w:r>
    </w:p>
    <w:p w:rsidR="00F21BD6" w:rsidRDefault="00F21BD6" w:rsidP="00F21BD6">
      <w:pPr>
        <w:pStyle w:val="ListParagraph"/>
      </w:pPr>
      <w:r>
        <w:t xml:space="preserve">                            John Cochran Unit: 6 bed unit for acute medical care</w:t>
      </w:r>
    </w:p>
    <w:p w:rsidR="00F21BD6" w:rsidRDefault="00F21BD6" w:rsidP="00F21BD6">
      <w:pPr>
        <w:pStyle w:val="ListParagraph"/>
        <w:numPr>
          <w:ilvl w:val="0"/>
          <w:numId w:val="1"/>
        </w:numPr>
      </w:pPr>
      <w:r>
        <w:t>Outpatient care available at both units</w:t>
      </w:r>
    </w:p>
    <w:p w:rsidR="00F21BD6" w:rsidRDefault="00F21BD6" w:rsidP="00F21BD6">
      <w:pPr>
        <w:pStyle w:val="ListParagraph"/>
        <w:numPr>
          <w:ilvl w:val="0"/>
          <w:numId w:val="1"/>
        </w:numPr>
      </w:pPr>
      <w:r>
        <w:t>Telehealth</w:t>
      </w:r>
    </w:p>
    <w:p w:rsidR="00F21BD6" w:rsidRDefault="00F21BD6" w:rsidP="00F21BD6">
      <w:pPr>
        <w:pStyle w:val="ListParagraph"/>
        <w:numPr>
          <w:ilvl w:val="0"/>
          <w:numId w:val="1"/>
        </w:numPr>
      </w:pPr>
      <w:r>
        <w:t>Home Care Services</w:t>
      </w:r>
    </w:p>
    <w:p w:rsidR="00F21BD6" w:rsidRDefault="00F21BD6" w:rsidP="00F21BD6"/>
    <w:p w:rsidR="00F21BD6" w:rsidRPr="00595A91" w:rsidRDefault="00F21BD6" w:rsidP="00F21BD6">
      <w:pPr>
        <w:rPr>
          <w:b/>
        </w:rPr>
      </w:pPr>
      <w:r>
        <w:t xml:space="preserve">Admission acceptance includes medical review by rehabilitation physician and therapy team.  Referrals can by made by contacting </w:t>
      </w:r>
      <w:r w:rsidRPr="00595A91">
        <w:rPr>
          <w:b/>
        </w:rPr>
        <w:t>SCI Coordinator at 314-652-4100 ext. 64819.</w:t>
      </w:r>
    </w:p>
    <w:p w:rsidR="00F21BD6" w:rsidRDefault="00F21BD6" w:rsidP="00F21BD6"/>
    <w:p w:rsidR="00F21BD6" w:rsidRDefault="00F21BD6"/>
    <w:p w:rsidR="00F21BD6" w:rsidRDefault="00F21BD6"/>
    <w:sectPr w:rsidR="00F21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F75AD"/>
    <w:multiLevelType w:val="hybridMultilevel"/>
    <w:tmpl w:val="5E266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BD6"/>
    <w:rsid w:val="00595A91"/>
    <w:rsid w:val="00BA773F"/>
    <w:rsid w:val="00CB6225"/>
    <w:rsid w:val="00CF17A3"/>
    <w:rsid w:val="00F21BD6"/>
    <w:rsid w:val="00F56615"/>
    <w:rsid w:val="00FF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5FFDB-9E6C-4CE1-BECC-56E0DECF7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Vonder Haar, Kim L.   (STL)</dc:creator>
  <cp:keywords/>
  <dc:description/>
  <cp:lastModifiedBy>Alexander, Cynthia R.  (STL)</cp:lastModifiedBy>
  <cp:revision>6</cp:revision>
  <dcterms:created xsi:type="dcterms:W3CDTF">2019-10-07T15:26:00Z</dcterms:created>
  <dcterms:modified xsi:type="dcterms:W3CDTF">2019-10-08T14:48:00Z</dcterms:modified>
</cp:coreProperties>
</file>